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B066" w14:textId="77777777" w:rsidR="00C519F3" w:rsidRDefault="00C519F3" w:rsidP="00C519F3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В.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(терапевтическое направление) на организацию обучающих мероприятий</w:t>
      </w:r>
      <w:r>
        <w:rPr>
          <w:sz w:val="24"/>
          <w:lang w:val="ru-RU"/>
        </w:rPr>
        <w:t xml:space="preserve"> 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519F3" w:rsidRPr="00FE294C" w14:paraId="2AF3F399" w14:textId="77777777" w:rsidTr="00685517">
        <w:tc>
          <w:tcPr>
            <w:tcW w:w="5000" w:type="pct"/>
          </w:tcPr>
          <w:p w14:paraId="018E2BA0" w14:textId="77777777" w:rsidR="00C519F3" w:rsidRPr="0036010A" w:rsidRDefault="00C519F3" w:rsidP="00685517">
            <w:pPr>
              <w:keepLines/>
              <w:spacing w:after="24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eastAsia="Times New Roman" w:hAnsi="Arial" w:cs="Arial"/>
                <w:b/>
                <w:lang w:eastAsia="ru-RU"/>
              </w:rPr>
              <w:t>СОГЛАСИЕ НА ОБРАБОТКУ ПЕРСОНАЛЬНЫХ ДАННЫХ</w:t>
            </w:r>
          </w:p>
          <w:p w14:paraId="462C4230" w14:textId="77777777" w:rsidR="00C519F3" w:rsidRPr="0036010A" w:rsidRDefault="00C519F3" w:rsidP="00685517">
            <w:pPr>
              <w:keepLines/>
              <w:tabs>
                <w:tab w:val="left" w:pos="765"/>
              </w:tabs>
              <w:spacing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нахождения: 127015, Москва, ул. Вятская, д. 35 стр. 4</w:t>
            </w:r>
            <w:r w:rsidRPr="0036010A" w:rsidDel="0036010A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(далее – «Оператор») согласие на обработку моих персональных данных в порядке и объеме, указанном ниже.</w:t>
            </w:r>
          </w:p>
        </w:tc>
      </w:tr>
      <w:tr w:rsidR="00C519F3" w:rsidRPr="00FE294C" w14:paraId="5C51278E" w14:textId="77777777" w:rsidTr="00685517">
        <w:trPr>
          <w:trHeight w:val="680"/>
        </w:trPr>
        <w:tc>
          <w:tcPr>
            <w:tcW w:w="5000" w:type="pct"/>
          </w:tcPr>
          <w:p w14:paraId="6BD4F073" w14:textId="77777777" w:rsidR="00C519F3" w:rsidRPr="002D63A5" w:rsidRDefault="00C519F3" w:rsidP="00C519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37" w:hanging="437"/>
              <w:rPr>
                <w:b/>
              </w:rPr>
            </w:pPr>
            <w:r w:rsidRPr="0036010A">
              <w:rPr>
                <w:rFonts w:eastAsia="Calibri"/>
                <w:bCs/>
              </w:rPr>
              <w:t>Цель обработки персональных данных:</w:t>
            </w:r>
          </w:p>
          <w:p w14:paraId="63194AA2" w14:textId="77777777" w:rsidR="00C519F3" w:rsidRPr="0036010A" w:rsidRDefault="00C519F3" w:rsidP="00C519F3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Обучение (включая организацию научно-педагогических мероприятий, обучение на онлайн платформах, ведение базы данных участников).</w:t>
            </w:r>
          </w:p>
        </w:tc>
      </w:tr>
      <w:tr w:rsidR="00C519F3" w:rsidRPr="00FE294C" w14:paraId="67EEECF9" w14:textId="77777777" w:rsidTr="00685517">
        <w:tc>
          <w:tcPr>
            <w:tcW w:w="5000" w:type="pct"/>
          </w:tcPr>
          <w:p w14:paraId="30675258" w14:textId="77777777" w:rsidR="00C519F3" w:rsidRPr="0036010A" w:rsidRDefault="00C519F3" w:rsidP="00C519F3">
            <w:pPr>
              <w:pStyle w:val="a7"/>
              <w:numPr>
                <w:ilvl w:val="0"/>
                <w:numId w:val="2"/>
              </w:numPr>
              <w:spacing w:after="0" w:line="360" w:lineRule="auto"/>
              <w:ind w:left="437" w:hanging="437"/>
              <w:jc w:val="both"/>
              <w:rPr>
                <w:rFonts w:eastAsia="Calibri"/>
                <w:bCs/>
              </w:rPr>
            </w:pPr>
            <w:r w:rsidRPr="0036010A">
              <w:rPr>
                <w:rFonts w:eastAsia="Calibri"/>
                <w:bCs/>
              </w:rPr>
              <w:t>Перечень персональных данных, на обработку и передачу которых дается согласие:</w:t>
            </w:r>
          </w:p>
          <w:p w14:paraId="06CED90E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Ф.И.О.;</w:t>
            </w:r>
          </w:p>
          <w:p w14:paraId="4869B4D1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Пол;</w:t>
            </w:r>
          </w:p>
          <w:p w14:paraId="1A4AA1C0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Гражданство;</w:t>
            </w:r>
          </w:p>
          <w:p w14:paraId="3C2C04D6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Дата рождения;</w:t>
            </w:r>
          </w:p>
          <w:p w14:paraId="7FC26785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Место рождения;</w:t>
            </w:r>
          </w:p>
          <w:p w14:paraId="600A5B17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Серия и номер документа, удостоверяющего личность (общегражданский / заграничный паспорт);</w:t>
            </w:r>
          </w:p>
          <w:p w14:paraId="08557247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Дата и место выдачи документа, удостоверяющего личность (общегражданский / заграничный паспорт);</w:t>
            </w:r>
          </w:p>
          <w:p w14:paraId="510DB701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Срок действия загранпаспорта;</w:t>
            </w:r>
          </w:p>
          <w:p w14:paraId="16327775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291D9208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Специализация;</w:t>
            </w:r>
          </w:p>
          <w:p w14:paraId="6E77FE2B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Научная степень;</w:t>
            </w:r>
          </w:p>
          <w:p w14:paraId="0C5E997B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Место работы;</w:t>
            </w:r>
          </w:p>
          <w:p w14:paraId="2432BFDA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Должность;</w:t>
            </w:r>
          </w:p>
          <w:p w14:paraId="49F6E290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Город проживания;</w:t>
            </w:r>
          </w:p>
          <w:p w14:paraId="1F5E9C62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Номер контактного телефона;</w:t>
            </w:r>
          </w:p>
          <w:p w14:paraId="0BA22EED" w14:textId="77777777" w:rsidR="00C519F3" w:rsidRPr="0036010A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65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Адрес электронной почты.</w:t>
            </w:r>
          </w:p>
        </w:tc>
      </w:tr>
      <w:tr w:rsidR="00C519F3" w:rsidRPr="00FE294C" w14:paraId="034C4D2C" w14:textId="77777777" w:rsidTr="00685517">
        <w:tc>
          <w:tcPr>
            <w:tcW w:w="5000" w:type="pct"/>
          </w:tcPr>
          <w:p w14:paraId="5405F31C" w14:textId="77777777" w:rsidR="00C519F3" w:rsidRPr="0036010A" w:rsidRDefault="00C519F3" w:rsidP="00C519F3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      </w:r>
            <w:r w:rsidRPr="0036010A">
              <w:rPr>
                <w:rFonts w:ascii="Arial" w:hAnsi="Arial" w:cs="Arial"/>
                <w:bCs/>
                <w:i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в том числе трансграничная передача в страны, в которых обеспечивается адекватная защита прав субъектов персональных данных, блокирование, удаление, уничтожение; с использованием средств автоматизации или без использования таких средств.</w:t>
            </w:r>
          </w:p>
        </w:tc>
      </w:tr>
      <w:tr w:rsidR="00C519F3" w:rsidRPr="00FE294C" w14:paraId="3D6C7FEF" w14:textId="77777777" w:rsidTr="00685517">
        <w:tc>
          <w:tcPr>
            <w:tcW w:w="5000" w:type="pct"/>
          </w:tcPr>
          <w:p w14:paraId="213935DA" w14:textId="77777777" w:rsidR="00C519F3" w:rsidRPr="0036010A" w:rsidRDefault="00C519F3" w:rsidP="00C519F3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Передача персональных данных разрешается следующим третьим сторонам:</w:t>
            </w:r>
          </w:p>
          <w:p w14:paraId="2AD3ADC3" w14:textId="77777777" w:rsidR="00C519F3" w:rsidRPr="00966011" w:rsidRDefault="00C519F3" w:rsidP="00C519F3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Региональная общественная организация инвалидов «Здоровье Человека», Россия, 115088, г. Москва, ул. Шарикоподшипниковская, д. 9.;</w:t>
            </w:r>
          </w:p>
          <w:p w14:paraId="15BDD9D9" w14:textId="77777777" w:rsidR="00C519F3" w:rsidRPr="00966011" w:rsidRDefault="00C519F3" w:rsidP="00C519F3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ООО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«Рашн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Корпорейт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 xml:space="preserve"> Сервис», Россия, 117041, г. Москва, ул. </w:t>
            </w:r>
            <w:r w:rsidRPr="00487847">
              <w:rPr>
                <w:rFonts w:ascii="Arial" w:hAnsi="Arial" w:cs="Arial"/>
                <w:bCs/>
                <w:lang w:eastAsia="ru-RU"/>
              </w:rPr>
              <w:t xml:space="preserve">Адмирала Лазарева, д. 52, к. 3, этаж 1, </w:t>
            </w:r>
            <w:proofErr w:type="spellStart"/>
            <w:r w:rsidRPr="00487847">
              <w:rPr>
                <w:rFonts w:ascii="Arial" w:hAnsi="Arial" w:cs="Arial"/>
                <w:bCs/>
                <w:lang w:eastAsia="ru-RU"/>
              </w:rPr>
              <w:t>помещ</w:t>
            </w:r>
            <w:proofErr w:type="spellEnd"/>
            <w:r w:rsidRPr="00487847">
              <w:rPr>
                <w:rFonts w:ascii="Arial" w:hAnsi="Arial" w:cs="Arial"/>
                <w:bCs/>
                <w:lang w:eastAsia="ru-RU"/>
              </w:rPr>
              <w:t xml:space="preserve">. </w:t>
            </w:r>
            <w:r w:rsidRPr="0036010A">
              <w:rPr>
                <w:rFonts w:ascii="Arial" w:hAnsi="Arial" w:cs="Arial"/>
                <w:bCs/>
                <w:lang w:eastAsia="ru-RU"/>
              </w:rPr>
              <w:t>IV, ком. 5,7,8,9, офис 10;</w:t>
            </w:r>
          </w:p>
          <w:p w14:paraId="2F5B22AA" w14:textId="77777777" w:rsidR="00C519F3" w:rsidRPr="0036010A" w:rsidRDefault="00C519F3" w:rsidP="00C519F3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ЧОУ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 xml:space="preserve">ДПО </w:t>
            </w:r>
            <w:r w:rsidRPr="0036010A">
              <w:rPr>
                <w:rFonts w:ascii="Arial" w:hAnsi="Arial" w:cs="Arial"/>
                <w:bCs/>
                <w:lang w:eastAsia="ru-RU"/>
              </w:rPr>
              <w:t>«Медико-Гуманитарный институт», Россия, 109369, Москва, ул.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Люблинская, д. 104;</w:t>
            </w:r>
          </w:p>
          <w:p w14:paraId="564D9C83" w14:textId="77777777" w:rsidR="00C519F3" w:rsidRPr="0036010A" w:rsidRDefault="00C519F3" w:rsidP="00C519F3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АО «Аэроклуб тур»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Россия, 107113, г. Москва, </w:t>
            </w:r>
            <w:r>
              <w:rPr>
                <w:rFonts w:ascii="Arial" w:hAnsi="Arial" w:cs="Arial"/>
                <w:bCs/>
                <w:lang w:eastAsia="ru-RU"/>
              </w:rPr>
              <w:t xml:space="preserve">ул. 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3-я Рыбинская, </w:t>
            </w:r>
            <w:r>
              <w:rPr>
                <w:rFonts w:ascii="Arial" w:hAnsi="Arial" w:cs="Arial"/>
                <w:bCs/>
                <w:lang w:eastAsia="ru-RU"/>
              </w:rPr>
              <w:t xml:space="preserve">д. </w:t>
            </w:r>
            <w:r w:rsidRPr="0036010A">
              <w:rPr>
                <w:rFonts w:ascii="Arial" w:hAnsi="Arial" w:cs="Arial"/>
                <w:bCs/>
                <w:lang w:eastAsia="ru-RU"/>
              </w:rPr>
              <w:t>18, стр.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22</w:t>
            </w:r>
            <w:r>
              <w:rPr>
                <w:rFonts w:ascii="Arial" w:hAnsi="Arial" w:cs="Arial"/>
                <w:bCs/>
                <w:lang w:eastAsia="ru-RU"/>
              </w:rPr>
              <w:t>;</w:t>
            </w:r>
          </w:p>
          <w:p w14:paraId="7A7A35BD" w14:textId="77777777" w:rsidR="00C519F3" w:rsidRPr="002D63A5" w:rsidRDefault="00C519F3" w:rsidP="00C519F3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ООО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Эквио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 xml:space="preserve">», Россия, 107140, г Москва, ул. </w:t>
            </w:r>
            <w:r w:rsidRPr="002D63A5">
              <w:rPr>
                <w:rFonts w:ascii="Arial" w:hAnsi="Arial" w:cs="Arial"/>
                <w:bCs/>
                <w:lang w:eastAsia="ru-RU"/>
              </w:rPr>
              <w:t>Русаковская, д. 13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>стр</w:t>
            </w:r>
            <w:r w:rsidRPr="002D63A5">
              <w:rPr>
                <w:rFonts w:ascii="Arial" w:hAnsi="Arial" w:cs="Arial"/>
                <w:bCs/>
                <w:lang w:eastAsia="ru-RU"/>
              </w:rPr>
              <w:t>. 5, этаж 1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пом</w:t>
            </w:r>
            <w:r>
              <w:rPr>
                <w:rFonts w:ascii="Arial" w:hAnsi="Arial" w:cs="Arial"/>
                <w:bCs/>
                <w:lang w:eastAsia="ru-RU"/>
              </w:rPr>
              <w:t>.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v/3</w:t>
            </w:r>
          </w:p>
        </w:tc>
      </w:tr>
      <w:tr w:rsidR="00C519F3" w:rsidRPr="00FE294C" w14:paraId="46FAA759" w14:textId="77777777" w:rsidTr="00685517">
        <w:tc>
          <w:tcPr>
            <w:tcW w:w="5000" w:type="pct"/>
          </w:tcPr>
          <w:p w14:paraId="0674B970" w14:textId="77777777" w:rsidR="00C519F3" w:rsidRPr="0036010A" w:rsidRDefault="00C519F3" w:rsidP="00C519F3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</w:tbl>
    <w:p w14:paraId="07D2C7F6" w14:textId="77777777" w:rsidR="00C519F3" w:rsidRPr="00C519F3" w:rsidRDefault="00C519F3">
      <w:pPr>
        <w:rPr>
          <w:lang w:val="en-US"/>
        </w:rPr>
      </w:pPr>
    </w:p>
    <w:sectPr w:rsidR="00C519F3" w:rsidRPr="00C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80363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9787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3"/>
    <w:rsid w:val="00096D5E"/>
    <w:rsid w:val="00C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5CFC2"/>
  <w15:chartTrackingRefBased/>
  <w15:docId w15:val="{CB4592D6-0757-4A48-9814-6FC8F4B6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F3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9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9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9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9F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519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519F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5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519F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519F3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C519F3"/>
  </w:style>
  <w:style w:type="character" w:customStyle="1" w:styleId="l1">
    <w:name w:val="l Заголовок 1 Знак"/>
    <w:link w:val="l10"/>
    <w:semiHidden/>
    <w:locked/>
    <w:rsid w:val="00C519F3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C519F3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2025-12-02T11:45:00Z</dcterms:created>
  <dcterms:modified xsi:type="dcterms:W3CDTF">2025-12-02T11:45:00Z</dcterms:modified>
</cp:coreProperties>
</file>